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3" w:type="dxa"/>
        </w:tblCellMar>
        <w:tblLook w:val="0000"/>
      </w:tblPr>
      <w:tblGrid>
        <w:gridCol w:w="425"/>
        <w:gridCol w:w="2269"/>
        <w:gridCol w:w="13466"/>
      </w:tblGrid>
      <w:tr w:rsidR="006B6354" w:rsidRPr="009B5255" w:rsidTr="003255EC">
        <w:tc>
          <w:tcPr>
            <w:tcW w:w="16160" w:type="dxa"/>
            <w:gridSpan w:val="3"/>
            <w:shd w:val="clear" w:color="auto" w:fill="auto"/>
          </w:tcPr>
          <w:p w:rsidR="006B6354" w:rsidRPr="009B5255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  <w:lang w:val="en-US"/>
              </w:rPr>
              <w:tab/>
            </w:r>
            <w:r w:rsidRPr="009B5255">
              <w:rPr>
                <w:rFonts w:ascii="Times New Roman" w:hAnsi="Times New Roman"/>
                <w:sz w:val="28"/>
                <w:szCs w:val="28"/>
                <w:lang w:val="en-US"/>
              </w:rPr>
              <w:tab/>
            </w:r>
            <w:r w:rsidRPr="009B5255">
              <w:rPr>
                <w:rFonts w:ascii="Times New Roman" w:hAnsi="Times New Roman"/>
                <w:sz w:val="28"/>
                <w:szCs w:val="28"/>
              </w:rPr>
              <w:t>Типовые ошибки кадастровых инженеров, влекущих принятие решения о приостановлении</w:t>
            </w:r>
          </w:p>
        </w:tc>
      </w:tr>
      <w:tr w:rsidR="006B6354" w:rsidRPr="009B5255" w:rsidTr="009B5255">
        <w:trPr>
          <w:trHeight w:val="2513"/>
        </w:trPr>
        <w:tc>
          <w:tcPr>
            <w:tcW w:w="425" w:type="dxa"/>
            <w:shd w:val="clear" w:color="auto" w:fill="auto"/>
          </w:tcPr>
          <w:p w:rsidR="006B6354" w:rsidRPr="009B5255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9" w:type="dxa"/>
            <w:shd w:val="clear" w:color="auto" w:fill="auto"/>
          </w:tcPr>
          <w:p w:rsidR="006B6354" w:rsidRPr="009B5255" w:rsidRDefault="006B6354" w:rsidP="699111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 xml:space="preserve">Пункт статьи 26 Федерального закона от 13.07.2015 № 218-ФЗ                </w:t>
            </w:r>
          </w:p>
          <w:p w:rsidR="006B6354" w:rsidRPr="009B5255" w:rsidRDefault="006B6354" w:rsidP="699111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"О государственной регистрации недвижимости"</w:t>
            </w:r>
          </w:p>
        </w:tc>
        <w:tc>
          <w:tcPr>
            <w:tcW w:w="13466" w:type="dxa"/>
            <w:shd w:val="clear" w:color="auto" w:fill="auto"/>
          </w:tcPr>
          <w:p w:rsidR="006B6354" w:rsidRPr="009B5255" w:rsidRDefault="006B6354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9B5255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9B5255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9B5255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9B5255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Основания для приостановления</w:t>
            </w:r>
          </w:p>
        </w:tc>
      </w:tr>
      <w:tr w:rsidR="006B6354" w:rsidRPr="009B5255" w:rsidTr="009B5255">
        <w:trPr>
          <w:trHeight w:val="854"/>
        </w:trPr>
        <w:tc>
          <w:tcPr>
            <w:tcW w:w="425" w:type="dxa"/>
            <w:vMerge w:val="restart"/>
            <w:shd w:val="clear" w:color="auto" w:fill="auto"/>
          </w:tcPr>
          <w:p w:rsidR="006B6354" w:rsidRPr="009B5255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9B5255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9B5255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9B5255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9B5255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9B5255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9B5255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9B5255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9B5255" w:rsidRDefault="00B13F5D" w:rsidP="00B13F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6B6354" w:rsidRPr="009B5255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6B6354" w:rsidRPr="009B5255" w:rsidRDefault="00CD3E0A" w:rsidP="00D45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В межевом плане указаны кадастровые номера не всех объектов недвижимости, расположенных в границах образуемого земельного участка или уточняемого земельного участка, содержащиеся в ЕГРН.</w:t>
            </w:r>
          </w:p>
        </w:tc>
      </w:tr>
      <w:tr w:rsidR="00CD3E0A" w:rsidRPr="009B5255" w:rsidTr="009B5255">
        <w:trPr>
          <w:trHeight w:val="764"/>
        </w:trPr>
        <w:tc>
          <w:tcPr>
            <w:tcW w:w="425" w:type="dxa"/>
            <w:vMerge/>
            <w:shd w:val="clear" w:color="auto" w:fill="auto"/>
          </w:tcPr>
          <w:p w:rsidR="00CD3E0A" w:rsidRPr="009B5255" w:rsidRDefault="00CD3E0A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D3E0A" w:rsidRPr="009B5255" w:rsidRDefault="00CD3E0A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D45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Разрешенное использование образуемых земельных участков не соответствует разрешенному использованию исходного земельного участка.</w:t>
            </w:r>
          </w:p>
        </w:tc>
      </w:tr>
      <w:tr w:rsidR="00CD3E0A" w:rsidRPr="009B5255" w:rsidTr="009B5255">
        <w:tc>
          <w:tcPr>
            <w:tcW w:w="425" w:type="dxa"/>
            <w:vMerge/>
            <w:shd w:val="clear" w:color="auto" w:fill="auto"/>
          </w:tcPr>
          <w:p w:rsidR="00CD3E0A" w:rsidRPr="009B5255" w:rsidRDefault="00CD3E0A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D3E0A" w:rsidRPr="009B5255" w:rsidRDefault="00CD3E0A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D45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В акте согласования местоположения границ в качестве смежного земельного участка указан кадастровый номер земельного участка, не имеющего смежных границ с уточняемым земельным участком.</w:t>
            </w:r>
          </w:p>
        </w:tc>
      </w:tr>
      <w:tr w:rsidR="00CD3E0A" w:rsidRPr="009B5255" w:rsidTr="009B5255">
        <w:trPr>
          <w:trHeight w:val="756"/>
        </w:trPr>
        <w:tc>
          <w:tcPr>
            <w:tcW w:w="425" w:type="dxa"/>
            <w:vMerge/>
            <w:shd w:val="clear" w:color="auto" w:fill="auto"/>
          </w:tcPr>
          <w:p w:rsidR="00CD3E0A" w:rsidRPr="009B5255" w:rsidRDefault="00CD3E0A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D3E0A" w:rsidRPr="009B5255" w:rsidRDefault="00CD3E0A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D45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В акте согласования местоположения границ земельного участка не указаны реквизиты документа, удостоверяющего личность лица, участвующего в согласовании границ.</w:t>
            </w:r>
          </w:p>
        </w:tc>
      </w:tr>
      <w:tr w:rsidR="00CD3E0A" w:rsidRPr="009B5255" w:rsidTr="009B5255">
        <w:trPr>
          <w:trHeight w:val="823"/>
        </w:trPr>
        <w:tc>
          <w:tcPr>
            <w:tcW w:w="425" w:type="dxa"/>
            <w:vMerge/>
            <w:shd w:val="clear" w:color="auto" w:fill="auto"/>
          </w:tcPr>
          <w:p w:rsidR="00CD3E0A" w:rsidRPr="009B5255" w:rsidRDefault="00CD3E0A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D3E0A" w:rsidRPr="009B5255" w:rsidRDefault="00CD3E0A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D45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По результатам автоматической проверки топологической корректности технического и межевого плана выявляется самопересечение полигона, а также, что объект топонекорректен.</w:t>
            </w:r>
          </w:p>
        </w:tc>
      </w:tr>
      <w:tr w:rsidR="00CD3E0A" w:rsidRPr="009B5255" w:rsidTr="009B5255">
        <w:trPr>
          <w:trHeight w:val="702"/>
        </w:trPr>
        <w:tc>
          <w:tcPr>
            <w:tcW w:w="425" w:type="dxa"/>
            <w:vMerge/>
            <w:shd w:val="clear" w:color="auto" w:fill="auto"/>
          </w:tcPr>
          <w:p w:rsidR="00CD3E0A" w:rsidRPr="009B5255" w:rsidRDefault="00CD3E0A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D3E0A" w:rsidRPr="009B5255" w:rsidRDefault="00CD3E0A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CD3E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 xml:space="preserve">Технический план нежилого здания, сооружения подготовлен на основании декларации об объекте недвижимости. </w:t>
            </w:r>
          </w:p>
        </w:tc>
      </w:tr>
      <w:tr w:rsidR="00CD3E0A" w:rsidRPr="009B5255" w:rsidTr="009B5255">
        <w:trPr>
          <w:trHeight w:val="1138"/>
        </w:trPr>
        <w:tc>
          <w:tcPr>
            <w:tcW w:w="425" w:type="dxa"/>
            <w:vMerge/>
            <w:shd w:val="clear" w:color="auto" w:fill="auto"/>
          </w:tcPr>
          <w:p w:rsidR="00CD3E0A" w:rsidRPr="009B5255" w:rsidRDefault="00CD3E0A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D3E0A" w:rsidRPr="009B5255" w:rsidRDefault="00CD3E0A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D45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Разночтение сведений технического плана и документов, на основании которых технический план подготовлен, в части характеристик объекта недвижимости (площадь, протяженность, количество этажей, наименование).</w:t>
            </w:r>
          </w:p>
        </w:tc>
      </w:tr>
      <w:tr w:rsidR="006B6354" w:rsidRPr="009B5255" w:rsidTr="009B5255">
        <w:tc>
          <w:tcPr>
            <w:tcW w:w="425" w:type="dxa"/>
            <w:vMerge/>
            <w:shd w:val="clear" w:color="auto" w:fill="auto"/>
          </w:tcPr>
          <w:p w:rsidR="006B6354" w:rsidRPr="009B5255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6B6354" w:rsidRPr="009B5255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6B6354" w:rsidRPr="009B5255" w:rsidRDefault="00CD3E0A" w:rsidP="0037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Сведения поэтажных планов этажей здания, содержащиеся в техническом плане, не соответствуют сведениям поэтажных планов в проектной документации.</w:t>
            </w:r>
          </w:p>
        </w:tc>
      </w:tr>
      <w:tr w:rsidR="006B6354" w:rsidRPr="009B5255" w:rsidTr="009B5255">
        <w:trPr>
          <w:trHeight w:val="834"/>
        </w:trPr>
        <w:tc>
          <w:tcPr>
            <w:tcW w:w="425" w:type="dxa"/>
            <w:vMerge/>
            <w:shd w:val="clear" w:color="auto" w:fill="auto"/>
          </w:tcPr>
          <w:p w:rsidR="006B6354" w:rsidRPr="009B5255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6B6354" w:rsidRPr="009B5255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6B6354" w:rsidRPr="009B5255" w:rsidRDefault="00CD3E0A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 xml:space="preserve">В техническом плане отсутствуют сведения </w:t>
            </w:r>
            <w:proofErr w:type="gramStart"/>
            <w:r w:rsidRPr="009B5255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9B5255">
              <w:rPr>
                <w:rFonts w:ascii="Times New Roman" w:hAnsi="Times New Roman"/>
                <w:sz w:val="28"/>
                <w:szCs w:val="28"/>
              </w:rPr>
              <w:t xml:space="preserve"> всех земельных участках, в пределах которых расположено здание, сооружение, объект незавершенного строительства.</w:t>
            </w:r>
          </w:p>
        </w:tc>
      </w:tr>
      <w:tr w:rsidR="00CD3E0A" w:rsidRPr="009B5255" w:rsidTr="009B5255">
        <w:trPr>
          <w:trHeight w:val="744"/>
        </w:trPr>
        <w:tc>
          <w:tcPr>
            <w:tcW w:w="425" w:type="dxa"/>
            <w:vMerge/>
            <w:shd w:val="clear" w:color="auto" w:fill="auto"/>
          </w:tcPr>
          <w:p w:rsidR="00CD3E0A" w:rsidRPr="009B5255" w:rsidRDefault="00CD3E0A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D3E0A" w:rsidRPr="009B5255" w:rsidRDefault="00CD3E0A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CD3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 xml:space="preserve">В техническом плане многоквартирного жилого дома отсутствуют сведения о помещениях, составляющих общее имущество в многоквартирном доме, </w:t>
            </w:r>
            <w:proofErr w:type="gramStart"/>
            <w:r w:rsidRPr="009B5255">
              <w:rPr>
                <w:rFonts w:ascii="Times New Roman" w:hAnsi="Times New Roman"/>
                <w:sz w:val="28"/>
                <w:szCs w:val="28"/>
              </w:rPr>
              <w:t>сведения</w:t>
            </w:r>
            <w:proofErr w:type="gramEnd"/>
            <w:r w:rsidRPr="009B5255">
              <w:rPr>
                <w:rFonts w:ascii="Times New Roman" w:hAnsi="Times New Roman"/>
                <w:sz w:val="28"/>
                <w:szCs w:val="28"/>
              </w:rPr>
              <w:t xml:space="preserve"> о которых содержатся в проектной документации.</w:t>
            </w:r>
          </w:p>
        </w:tc>
      </w:tr>
      <w:tr w:rsidR="00CD3E0A" w:rsidRPr="009B5255" w:rsidTr="009B5255">
        <w:tc>
          <w:tcPr>
            <w:tcW w:w="425" w:type="dxa"/>
            <w:vMerge/>
            <w:shd w:val="clear" w:color="auto" w:fill="auto"/>
          </w:tcPr>
          <w:p w:rsidR="00CD3E0A" w:rsidRPr="009B5255" w:rsidRDefault="00CD3E0A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CD3E0A" w:rsidRPr="009B5255" w:rsidRDefault="00CD3E0A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CD3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 xml:space="preserve">В техническом плане многоквартирного жилого дома имеются разночтения со сведениями, содержащимися в проектной документации в части касающейся отнесения помещения к имуществу общего пользования. </w:t>
            </w:r>
          </w:p>
        </w:tc>
      </w:tr>
      <w:tr w:rsidR="00CD3E0A" w:rsidRPr="009B5255" w:rsidTr="009B5255">
        <w:tc>
          <w:tcPr>
            <w:tcW w:w="425" w:type="dxa"/>
            <w:shd w:val="clear" w:color="auto" w:fill="auto"/>
          </w:tcPr>
          <w:p w:rsidR="00CD3E0A" w:rsidRPr="009B5255" w:rsidRDefault="00CD3E0A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CD3E0A" w:rsidRPr="009B5255" w:rsidRDefault="00CD3E0A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п. 20 ч. 1 ст. 26</w:t>
            </w: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D84D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B5255">
              <w:rPr>
                <w:rFonts w:ascii="Times New Roman" w:hAnsi="Times New Roman"/>
                <w:sz w:val="28"/>
                <w:szCs w:val="28"/>
              </w:rPr>
              <w:t>Границы земельного участка, о государственном кадастровом учете которого и (или) государственной регистрации прав на который представлено заявление, пересекают границы другого земельного участка, сведения о котором содержатся в ЕГРН. (за исключением случая, если другой земельный участок является преобразуемым объектом недвижимости, а также случаев, предусмотренных п. 20.1 ст. 26 и ч. 1 и 2 ст. 60.2 Федерального закона от 13.07.2015 № 218-  "О</w:t>
            </w:r>
            <w:proofErr w:type="gramEnd"/>
            <w:r w:rsidRPr="009B5255">
              <w:rPr>
                <w:rFonts w:ascii="Times New Roman" w:hAnsi="Times New Roman"/>
                <w:sz w:val="28"/>
                <w:szCs w:val="28"/>
              </w:rPr>
              <w:t xml:space="preserve"> государственной регистрации недвижимости").</w:t>
            </w:r>
          </w:p>
        </w:tc>
      </w:tr>
      <w:tr w:rsidR="00CD3E0A" w:rsidRPr="009B5255" w:rsidTr="009B5255">
        <w:tc>
          <w:tcPr>
            <w:tcW w:w="425" w:type="dxa"/>
            <w:shd w:val="clear" w:color="auto" w:fill="auto"/>
          </w:tcPr>
          <w:p w:rsidR="00CD3E0A" w:rsidRPr="009B5255" w:rsidRDefault="00CD3E0A" w:rsidP="00E6790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CD3E0A" w:rsidRPr="009B5255" w:rsidRDefault="00CD3E0A" w:rsidP="00784A4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п. 25 ч. 1 ст. 26</w:t>
            </w: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Акт согласования местоположения границ земельного участка подписан лицом, не являющимся правообладателем смежного земельного участка.</w:t>
            </w:r>
          </w:p>
        </w:tc>
      </w:tr>
      <w:tr w:rsidR="00CD3E0A" w:rsidRPr="009B5255" w:rsidTr="009B5255">
        <w:trPr>
          <w:trHeight w:val="1156"/>
        </w:trPr>
        <w:tc>
          <w:tcPr>
            <w:tcW w:w="425" w:type="dxa"/>
            <w:shd w:val="clear" w:color="auto" w:fill="auto"/>
          </w:tcPr>
          <w:p w:rsidR="00CD3E0A" w:rsidRPr="009B5255" w:rsidRDefault="00CD3E0A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CD3E0A" w:rsidRPr="009B5255" w:rsidRDefault="00CD3E0A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3E0A" w:rsidRPr="009B5255" w:rsidRDefault="00CD3E0A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п. 26 ч. 1 ст. 26</w:t>
            </w: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Земельные участки, посредством которых обеспечивается доступ к образуемым земельным участкам, не имеют общих границ с образуемыми земельными участками.</w:t>
            </w:r>
          </w:p>
          <w:p w:rsidR="00CD3E0A" w:rsidRPr="009B5255" w:rsidRDefault="00CD3E0A" w:rsidP="004577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Земельный участок, посредством которого обеспечивается доступ образуемого земельного участка к землям общего пользования, не является землями общего пользования</w:t>
            </w:r>
            <w:bookmarkStart w:id="0" w:name="_GoBack"/>
            <w:bookmarkEnd w:id="0"/>
            <w:r w:rsidRPr="009B525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D3E0A" w:rsidRPr="009B5255" w:rsidTr="009B5255">
        <w:tc>
          <w:tcPr>
            <w:tcW w:w="425" w:type="dxa"/>
            <w:shd w:val="clear" w:color="auto" w:fill="auto"/>
          </w:tcPr>
          <w:p w:rsidR="00CD3E0A" w:rsidRPr="009B5255" w:rsidRDefault="00CD3E0A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9" w:type="dxa"/>
            <w:shd w:val="clear" w:color="auto" w:fill="auto"/>
          </w:tcPr>
          <w:p w:rsidR="00CD3E0A" w:rsidRPr="009B5255" w:rsidRDefault="00CD3E0A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п. 27 ч. 1 ст. 26</w:t>
            </w: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Пересечение границ уточняемого/образуемого земельного участка с границами населенного пункта, сведения о которых содержатся в Едином государственном реестре недвижимости, при этом реестровая ошибка в местоположении границ населенного пункта не выявлена.</w:t>
            </w:r>
          </w:p>
        </w:tc>
      </w:tr>
      <w:tr w:rsidR="00CD3E0A" w:rsidRPr="009B5255" w:rsidTr="009B5255">
        <w:tc>
          <w:tcPr>
            <w:tcW w:w="425" w:type="dxa"/>
            <w:shd w:val="clear" w:color="auto" w:fill="auto"/>
          </w:tcPr>
          <w:p w:rsidR="00CD3E0A" w:rsidRPr="009B5255" w:rsidRDefault="00CD3E0A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CD3E0A" w:rsidRPr="009B5255" w:rsidRDefault="00CD3E0A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п. 31 ч. 1 ст. 26</w:t>
            </w: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6B63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В разделе межевого плана «Заключение кадастрового инженера» отсутствуют сведения, обосновывающие местоположение уточняемых границ земельного участка в объеме, предусмотренном ст. 22 Федерального закона от 13.07.2015 № 218-ФЗ "О государственной регистрации недвижимости" и п. 70 Приказа Минэкономразвития России от 08.12.2015 № 921.</w:t>
            </w:r>
          </w:p>
        </w:tc>
      </w:tr>
      <w:tr w:rsidR="00CD3E0A" w:rsidRPr="009B5255" w:rsidTr="009B5255">
        <w:tc>
          <w:tcPr>
            <w:tcW w:w="425" w:type="dxa"/>
            <w:shd w:val="clear" w:color="auto" w:fill="auto"/>
          </w:tcPr>
          <w:p w:rsidR="00CD3E0A" w:rsidRPr="009B5255" w:rsidRDefault="00CD3E0A" w:rsidP="00B13F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CD3E0A" w:rsidRPr="009B5255" w:rsidRDefault="00CD3E0A" w:rsidP="00804A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п. 43 ч. 1 ст. 26</w:t>
            </w:r>
          </w:p>
        </w:tc>
        <w:tc>
          <w:tcPr>
            <w:tcW w:w="13466" w:type="dxa"/>
            <w:shd w:val="clear" w:color="auto" w:fill="auto"/>
          </w:tcPr>
          <w:p w:rsidR="00CD3E0A" w:rsidRPr="009B5255" w:rsidRDefault="00CD3E0A" w:rsidP="002618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2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Границы земельного участка пересекают границы муниципального образования, при этом ошибка в определении местоположения границ такого муниципального образования отсутствует.</w:t>
            </w:r>
          </w:p>
        </w:tc>
      </w:tr>
      <w:tr w:rsidR="00CD3E0A" w:rsidRPr="009B5255" w:rsidTr="003255EC">
        <w:tc>
          <w:tcPr>
            <w:tcW w:w="16160" w:type="dxa"/>
            <w:gridSpan w:val="3"/>
            <w:shd w:val="clear" w:color="auto" w:fill="auto"/>
          </w:tcPr>
          <w:p w:rsidR="00CD3E0A" w:rsidRPr="009B5255" w:rsidRDefault="00CD3E0A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Причины приостановления действий по осуществлению государственного кадастрового учета, выявляемые в результате рассмотрения документов, направляемых в орган регистрации прав органами местного самоуправления.</w:t>
            </w:r>
          </w:p>
        </w:tc>
      </w:tr>
      <w:tr w:rsidR="009B5255" w:rsidRPr="009B5255" w:rsidTr="009B5255">
        <w:trPr>
          <w:trHeight w:val="1244"/>
        </w:trPr>
        <w:tc>
          <w:tcPr>
            <w:tcW w:w="425" w:type="dxa"/>
            <w:vMerge w:val="restart"/>
            <w:shd w:val="clear" w:color="auto" w:fill="auto"/>
          </w:tcPr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B5255" w:rsidRPr="009B5255" w:rsidRDefault="009B5255" w:rsidP="003A07C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 w:val="restart"/>
            <w:shd w:val="clear" w:color="auto" w:fill="auto"/>
          </w:tcPr>
          <w:p w:rsidR="009B5255" w:rsidRPr="009B5255" w:rsidRDefault="009B5255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5255" w:rsidRPr="009B5255" w:rsidRDefault="009B5255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п. 28 ч. 1 ст. 26</w:t>
            </w:r>
          </w:p>
        </w:tc>
        <w:tc>
          <w:tcPr>
            <w:tcW w:w="13466" w:type="dxa"/>
            <w:shd w:val="clear" w:color="auto" w:fill="auto"/>
          </w:tcPr>
          <w:p w:rsidR="009B5255" w:rsidRPr="009B5255" w:rsidRDefault="009B5255" w:rsidP="003A07C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Размер образуемого земельного участка или земельного участка, который в результате преобразования сохраняется в измененных границах (измененный земельный участок), не  соответствует установленным в соответствии с федеральным законом требованиям к предельным (минимальным или максимальным) размерам земельных участков.</w:t>
            </w:r>
          </w:p>
        </w:tc>
      </w:tr>
      <w:tr w:rsidR="009B5255" w:rsidRPr="009B5255" w:rsidTr="009B5255">
        <w:trPr>
          <w:trHeight w:val="1244"/>
        </w:trPr>
        <w:tc>
          <w:tcPr>
            <w:tcW w:w="425" w:type="dxa"/>
            <w:vMerge/>
            <w:shd w:val="clear" w:color="auto" w:fill="auto"/>
          </w:tcPr>
          <w:p w:rsidR="009B5255" w:rsidRPr="009B5255" w:rsidRDefault="009B5255" w:rsidP="003A07C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9B5255" w:rsidRPr="009B5255" w:rsidRDefault="009B5255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9B5255" w:rsidRPr="009B5255" w:rsidRDefault="009B5255" w:rsidP="00CD3E0A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Разрешение на ввод, представленное в орган регистрации прав, не соответствует приказу Минстроя России от 19.02.2015 № 117/</w:t>
            </w:r>
            <w:proofErr w:type="spellStart"/>
            <w:proofErr w:type="gramStart"/>
            <w:r w:rsidRPr="009B5255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9B5255">
              <w:rPr>
                <w:rFonts w:ascii="Times New Roman" w:hAnsi="Times New Roman"/>
                <w:sz w:val="28"/>
                <w:szCs w:val="28"/>
              </w:rPr>
              <w:t xml:space="preserve"> (сведения о кадастровом инженере, подготовившем технический план, указаны не в полном объеме).</w:t>
            </w:r>
          </w:p>
        </w:tc>
      </w:tr>
      <w:tr w:rsidR="009B5255" w:rsidRPr="009B5255" w:rsidTr="009B5255">
        <w:trPr>
          <w:trHeight w:val="760"/>
        </w:trPr>
        <w:tc>
          <w:tcPr>
            <w:tcW w:w="425" w:type="dxa"/>
            <w:vMerge/>
            <w:shd w:val="clear" w:color="auto" w:fill="auto"/>
          </w:tcPr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9B5255" w:rsidRPr="009B5255" w:rsidRDefault="009B5255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9B5255" w:rsidRPr="009B5255" w:rsidRDefault="009B5255" w:rsidP="00CD3E0A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>Правоустанавливающие документы на объект учета не представлены вместе с заявлением (электронные образы указанных документов включены в состав технического плана).</w:t>
            </w:r>
          </w:p>
        </w:tc>
      </w:tr>
      <w:tr w:rsidR="009B5255" w:rsidRPr="009B5255" w:rsidTr="009B5255">
        <w:trPr>
          <w:trHeight w:val="760"/>
        </w:trPr>
        <w:tc>
          <w:tcPr>
            <w:tcW w:w="425" w:type="dxa"/>
            <w:shd w:val="clear" w:color="auto" w:fill="auto"/>
          </w:tcPr>
          <w:p w:rsidR="009B5255" w:rsidRPr="009B5255" w:rsidRDefault="009B5255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</w:tcPr>
          <w:p w:rsidR="009B5255" w:rsidRPr="009B5255" w:rsidRDefault="009B5255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shd w:val="clear" w:color="auto" w:fill="auto"/>
          </w:tcPr>
          <w:p w:rsidR="009B5255" w:rsidRPr="009B5255" w:rsidRDefault="009B5255" w:rsidP="009B525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255">
              <w:rPr>
                <w:rFonts w:ascii="Times New Roman" w:hAnsi="Times New Roman"/>
                <w:sz w:val="28"/>
                <w:szCs w:val="28"/>
              </w:rPr>
              <w:t xml:space="preserve">С заявлением о постановке на государственный кадастровый учет земельного участка, образуемого в результате раздела с сохранением в </w:t>
            </w:r>
            <w:proofErr w:type="gramStart"/>
            <w:r w:rsidRPr="009B5255">
              <w:rPr>
                <w:rFonts w:ascii="Times New Roman" w:hAnsi="Times New Roman"/>
                <w:sz w:val="28"/>
                <w:szCs w:val="28"/>
              </w:rPr>
              <w:t>измененных</w:t>
            </w:r>
            <w:proofErr w:type="gramEnd"/>
            <w:r w:rsidRPr="009B5255">
              <w:rPr>
                <w:rFonts w:ascii="Times New Roman" w:hAnsi="Times New Roman"/>
                <w:sz w:val="28"/>
                <w:szCs w:val="28"/>
              </w:rPr>
              <w:t xml:space="preserve"> граница земельного участка, предоставленного на праве постоянного бессрочного пользования сельскохозяйственной организации, не представлено согласие такой организации на раздел предоставленного ей земельного участка.</w:t>
            </w:r>
          </w:p>
        </w:tc>
      </w:tr>
    </w:tbl>
    <w:p w:rsidR="008B73F6" w:rsidRPr="009B5255" w:rsidRDefault="008B73F6" w:rsidP="0045773E">
      <w:pPr>
        <w:rPr>
          <w:rFonts w:ascii="Times New Roman" w:hAnsi="Times New Roman"/>
          <w:sz w:val="28"/>
          <w:szCs w:val="28"/>
        </w:rPr>
      </w:pPr>
    </w:p>
    <w:sectPr w:rsidR="008B73F6" w:rsidRPr="009B5255" w:rsidSect="009A22DF">
      <w:pgSz w:w="16838" w:h="11906" w:orient="landscape"/>
      <w:pgMar w:top="284" w:right="1134" w:bottom="28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69911125"/>
    <w:rsid w:val="00057FA8"/>
    <w:rsid w:val="00066C31"/>
    <w:rsid w:val="00094223"/>
    <w:rsid w:val="000B2FBA"/>
    <w:rsid w:val="000B31C7"/>
    <w:rsid w:val="000B410F"/>
    <w:rsid w:val="000F3FC4"/>
    <w:rsid w:val="00104819"/>
    <w:rsid w:val="00117721"/>
    <w:rsid w:val="0013031B"/>
    <w:rsid w:val="001402F2"/>
    <w:rsid w:val="00153291"/>
    <w:rsid w:val="001922AC"/>
    <w:rsid w:val="00192D6D"/>
    <w:rsid w:val="001A1628"/>
    <w:rsid w:val="00202051"/>
    <w:rsid w:val="00232B03"/>
    <w:rsid w:val="00257CBF"/>
    <w:rsid w:val="0026189C"/>
    <w:rsid w:val="00277024"/>
    <w:rsid w:val="00282B45"/>
    <w:rsid w:val="002860BE"/>
    <w:rsid w:val="002A3C2E"/>
    <w:rsid w:val="002B143D"/>
    <w:rsid w:val="002D240D"/>
    <w:rsid w:val="002F7B12"/>
    <w:rsid w:val="00317040"/>
    <w:rsid w:val="003255EC"/>
    <w:rsid w:val="00333DDA"/>
    <w:rsid w:val="00333ECD"/>
    <w:rsid w:val="00340F8B"/>
    <w:rsid w:val="00347346"/>
    <w:rsid w:val="00375363"/>
    <w:rsid w:val="00384240"/>
    <w:rsid w:val="003A07CD"/>
    <w:rsid w:val="003B6BD7"/>
    <w:rsid w:val="003E50DE"/>
    <w:rsid w:val="00403B46"/>
    <w:rsid w:val="00404956"/>
    <w:rsid w:val="00427B79"/>
    <w:rsid w:val="0045773E"/>
    <w:rsid w:val="00485630"/>
    <w:rsid w:val="004C71A7"/>
    <w:rsid w:val="00536444"/>
    <w:rsid w:val="00550C00"/>
    <w:rsid w:val="00574D95"/>
    <w:rsid w:val="00584B79"/>
    <w:rsid w:val="0059222A"/>
    <w:rsid w:val="005A0E7A"/>
    <w:rsid w:val="005D6539"/>
    <w:rsid w:val="00636748"/>
    <w:rsid w:val="00662CA2"/>
    <w:rsid w:val="006846C5"/>
    <w:rsid w:val="006A066E"/>
    <w:rsid w:val="006B196D"/>
    <w:rsid w:val="006B4312"/>
    <w:rsid w:val="006B6354"/>
    <w:rsid w:val="006F2CEF"/>
    <w:rsid w:val="00702530"/>
    <w:rsid w:val="00713605"/>
    <w:rsid w:val="00714B0A"/>
    <w:rsid w:val="0072323D"/>
    <w:rsid w:val="00727307"/>
    <w:rsid w:val="007653DA"/>
    <w:rsid w:val="00775DD0"/>
    <w:rsid w:val="00784A41"/>
    <w:rsid w:val="00784F13"/>
    <w:rsid w:val="00796C92"/>
    <w:rsid w:val="007B0D1D"/>
    <w:rsid w:val="007D1F69"/>
    <w:rsid w:val="007D2308"/>
    <w:rsid w:val="007E1B86"/>
    <w:rsid w:val="00804A7F"/>
    <w:rsid w:val="008351E1"/>
    <w:rsid w:val="00855D83"/>
    <w:rsid w:val="00861776"/>
    <w:rsid w:val="008752CA"/>
    <w:rsid w:val="0089092D"/>
    <w:rsid w:val="008B307C"/>
    <w:rsid w:val="008B73F6"/>
    <w:rsid w:val="008E0C4B"/>
    <w:rsid w:val="00917204"/>
    <w:rsid w:val="009338BD"/>
    <w:rsid w:val="00956D57"/>
    <w:rsid w:val="00971272"/>
    <w:rsid w:val="00990B2B"/>
    <w:rsid w:val="009A22DF"/>
    <w:rsid w:val="009B4F35"/>
    <w:rsid w:val="009B5255"/>
    <w:rsid w:val="009C7D06"/>
    <w:rsid w:val="00A0457C"/>
    <w:rsid w:val="00A05D4B"/>
    <w:rsid w:val="00A066F5"/>
    <w:rsid w:val="00A331AF"/>
    <w:rsid w:val="00A712DE"/>
    <w:rsid w:val="00A8456B"/>
    <w:rsid w:val="00AA41B3"/>
    <w:rsid w:val="00AB7938"/>
    <w:rsid w:val="00AC405F"/>
    <w:rsid w:val="00AE59FD"/>
    <w:rsid w:val="00AE5CC4"/>
    <w:rsid w:val="00AE5D4F"/>
    <w:rsid w:val="00AF08A0"/>
    <w:rsid w:val="00AF67A8"/>
    <w:rsid w:val="00B068E3"/>
    <w:rsid w:val="00B13F5D"/>
    <w:rsid w:val="00B42B33"/>
    <w:rsid w:val="00B52D38"/>
    <w:rsid w:val="00B557FC"/>
    <w:rsid w:val="00B55A34"/>
    <w:rsid w:val="00B60F83"/>
    <w:rsid w:val="00B94774"/>
    <w:rsid w:val="00B94CED"/>
    <w:rsid w:val="00BB0D8E"/>
    <w:rsid w:val="00BB241A"/>
    <w:rsid w:val="00BB586C"/>
    <w:rsid w:val="00BC41C6"/>
    <w:rsid w:val="00BC5F87"/>
    <w:rsid w:val="00BF349C"/>
    <w:rsid w:val="00C10057"/>
    <w:rsid w:val="00C27B50"/>
    <w:rsid w:val="00C372FD"/>
    <w:rsid w:val="00CB3D09"/>
    <w:rsid w:val="00CC25C8"/>
    <w:rsid w:val="00CC7DB9"/>
    <w:rsid w:val="00CD3E0A"/>
    <w:rsid w:val="00CF3F07"/>
    <w:rsid w:val="00D26747"/>
    <w:rsid w:val="00D450AB"/>
    <w:rsid w:val="00D5135D"/>
    <w:rsid w:val="00D66009"/>
    <w:rsid w:val="00D84D0C"/>
    <w:rsid w:val="00DA7816"/>
    <w:rsid w:val="00DB03A5"/>
    <w:rsid w:val="00DB204E"/>
    <w:rsid w:val="00DB374B"/>
    <w:rsid w:val="00E05C50"/>
    <w:rsid w:val="00E67902"/>
    <w:rsid w:val="00E84AFC"/>
    <w:rsid w:val="00E9287F"/>
    <w:rsid w:val="00E92CFA"/>
    <w:rsid w:val="00EA6FF8"/>
    <w:rsid w:val="00EA7A0E"/>
    <w:rsid w:val="00EE67FE"/>
    <w:rsid w:val="00EF26A4"/>
    <w:rsid w:val="00F031EA"/>
    <w:rsid w:val="00F05525"/>
    <w:rsid w:val="00F0772E"/>
    <w:rsid w:val="00F104DD"/>
    <w:rsid w:val="00F30705"/>
    <w:rsid w:val="00F31A25"/>
    <w:rsid w:val="00F46A2F"/>
    <w:rsid w:val="00F72839"/>
    <w:rsid w:val="00F852AE"/>
    <w:rsid w:val="00FA2B69"/>
    <w:rsid w:val="00FB7136"/>
    <w:rsid w:val="00FC3619"/>
    <w:rsid w:val="00FD0607"/>
    <w:rsid w:val="00FD1E6D"/>
    <w:rsid w:val="00FE1A06"/>
    <w:rsid w:val="6991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2DF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B94C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rsid w:val="009A22DF"/>
    <w:rPr>
      <w:color w:val="0000FF"/>
      <w:u w:val="single"/>
    </w:rPr>
  </w:style>
  <w:style w:type="paragraph" w:customStyle="1" w:styleId="Heading">
    <w:name w:val="Heading"/>
    <w:basedOn w:val="a"/>
    <w:next w:val="a3"/>
    <w:qFormat/>
    <w:rsid w:val="009A22D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9A22DF"/>
    <w:pPr>
      <w:spacing w:after="140"/>
    </w:pPr>
  </w:style>
  <w:style w:type="paragraph" w:styleId="a4">
    <w:name w:val="List"/>
    <w:basedOn w:val="a3"/>
    <w:rsid w:val="009A22DF"/>
  </w:style>
  <w:style w:type="paragraph" w:styleId="a5">
    <w:name w:val="caption"/>
    <w:basedOn w:val="a"/>
    <w:qFormat/>
    <w:rsid w:val="009A22D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9A22DF"/>
    <w:pPr>
      <w:suppressLineNumbers/>
    </w:pPr>
  </w:style>
  <w:style w:type="paragraph" w:customStyle="1" w:styleId="TableContents">
    <w:name w:val="Table Contents"/>
    <w:basedOn w:val="a"/>
    <w:qFormat/>
    <w:rsid w:val="009A22DF"/>
    <w:pPr>
      <w:suppressLineNumbers/>
    </w:pPr>
  </w:style>
  <w:style w:type="paragraph" w:customStyle="1" w:styleId="TableHeading">
    <w:name w:val="Table Heading"/>
    <w:basedOn w:val="TableContents"/>
    <w:qFormat/>
    <w:rsid w:val="009A22D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4CE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EFAEA-5AB9-49AC-8B03-8FAAB4B9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660</Words>
  <Characters>4597</Characters>
  <Application>Microsoft Office Word</Application>
  <DocSecurity>0</DocSecurity>
  <Lines>218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sda</dc:creator>
  <cp:lastModifiedBy>sda</cp:lastModifiedBy>
  <cp:revision>3</cp:revision>
  <cp:lastPrinted>2020-01-10T12:23:00Z</cp:lastPrinted>
  <dcterms:created xsi:type="dcterms:W3CDTF">2020-01-10T12:23:00Z</dcterms:created>
  <dcterms:modified xsi:type="dcterms:W3CDTF">2020-01-10T12:24:00Z</dcterms:modified>
  <dc:language>en-US</dc:language>
</cp:coreProperties>
</file>